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Кодексе чести государственных служащих Республики Казахстан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Указ Президента Республики Казахстан от 3 мая 2005 года N 1567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В целях повышения требований к морально-нравственному облику и деловым качествам государственных служащих ПОСТАНОВЛЯЮ: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Утвердить прилагаемый Кодекс чести государственных служащих Республики Казахстан (Правила служебной этики государственных служащих).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2. Признать утратившими силу: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Указ Президента Республики Казахстан от 21 января 2000 года N 328 "Об утверждении Правил служебной этики государственных служащих Республики Казахстан" (САПП Республики Казахстан, 2000 г., N 2, ст. 16);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Указ Президента Республики Казахстан от 7 мая 2002 года N 866 "О внесении дополнений и изменений в Указ Президента Республики Казахстан от 21 января 2000 года N 328" (САПП Республики Казахстан, 2002 г., N 14, ст. 137).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3. Настоящий Указ вводится в действие со дня подписания.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Президент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Республики Казахстан</w:t>
      </w:r>
      <w:bookmarkStart w:id="0" w:name="_GoBack"/>
      <w:bookmarkEnd w:id="0"/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УТВЕРЖДЕН    </w:t>
      </w: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Указом Президента</w:t>
      </w: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Республики Казахстан</w:t>
      </w: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 3 мая 2005 года</w:t>
      </w: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№ 1567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Кодекс чести государственных служащих Республики Казахстан</w:t>
      </w: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(Правила служебной этики государственных служащих)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Кодекс чести в редакции Указа Президента РК от 01.04.2011 № 1180.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1. Общие положения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Несение государственной службы является выражением особого доверия со стороны общества и государства и предъявляет высокие требования к морально-этическому облику государственных служащих.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Общество рассчитывает, что государственный служащий будет вкладывать все свои силы, знания и опыт в осуществляемую им профессиональную деятельность, беспристрастно и честно служить своей Родине - Республике Казахстан.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</w:t>
      </w:r>
      <w:proofErr w:type="gramStart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Настоящий Кодекс чести государственных служащих Республики Казахстан (Правила служебной этики государственных служащих) (далее - Кодекс) в соответствии с Законом Республики Казахстан от 23 июля 1999 года "О государственной службе", Законом Республики Казахстан от 2 июля 1998 года "О борьбе с коррупцией" и общепринятыми морально-этическими нормами устанавливает основные стандарты поведения государственных служащих Республики Казахстан.</w:t>
      </w:r>
      <w:proofErr w:type="gramEnd"/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 </w:t>
      </w:r>
      <w:proofErr w:type="gramStart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Руководители государственных органов, в центральных исполнительных органах - ответственные секретари центральных исполнительных органов или должностные лица, на которых в установленном порядке возложены полномочия ответственных секретарей центральных исполнительных органов, а в случаях отсутствия ответственных секретарей центральных исполнительных органов или указанных должностных лиц - руководители центральных исполнительных органов обеспечивают исполнение требований настоящего Кодекса, размещение текста настоящего Кодекса в зданиях государственных органов в местах, доступных</w:t>
      </w:r>
      <w:proofErr w:type="gramEnd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всеобщего обозрения.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Государственный служащий в трехдневный срок после поступления на государственную службу должен быть ознакомлен с настоящим Кодексом в письменной форме.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Пункт 4 в редакции Указа Президента РК от 01.10.2013 № 651.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   2. Общие правила поведения государственных служащих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Государственные служащие должны: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руководствоваться принципом законности, требованиями Конституции, законов и иных нормативных правовых актов Республики Казахстан;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4) сохранять и укреплять доверие общества к государственной службе, государству и его институтам;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proofErr w:type="gramEnd"/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8) служить примером уважительного отношения к государственным символам Республики Казахстан;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9) соблюдать установленные законами Республики Казахстан ограничения и запреты;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11) не оказывать предпочтения физическим и юридическим лицам, быть независимыми от их влияния при исполнении должностных обязанностей;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13) не допускать случаев подбора и расстановки кадров по признакам родства, землячества и личной преданности;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15) не допускать и пресекать факты нарушения норм служебной этики со стороны других государственных служащих;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18) в процессе исполнения поручений руководителей предоставлять только объективные и достоверные сведения;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20) способствовать установлению и укреплению в коллективе деловых взаимоотношений и конструктивного сотрудничества;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21) повышать свой профессиональный уровень и квалификацию для эффективного исполнения служебных обязанностей;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22) придерживаться делового стиля в одежде в период исполнения своих служебных обязанностей.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Пункт 5 в редакции Указа Президента РК от 01.10.2013 № 651.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Государственные служащие должны соблюдать деловой этикет, уважать правила официального поведения.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3. Антикоррупционное поведение</w:t>
      </w: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государственных служащих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Государственные служащие должны пресекать факты коррупционных правонарушений со стороны других государственных служащих.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Пункт 9 в редакции Указа Президента РК от 01.10.2013 № 651.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10.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Пункт 10 в редакции Указа Президента РК от 01.10.2013 № 651.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11.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12.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13. Государственные служащие должны принимать меры по недопущению конфликта интересов.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14. </w:t>
      </w:r>
      <w:proofErr w:type="gramStart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  <w:proofErr w:type="gramEnd"/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4. Публичные выступления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15.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Государственные служащие должны вести дискуссии в корректной форме, не подрывая авторитета государственной службы.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16.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1) не соответствует основным направлениям политики государства;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2) раскрывает служебную информацию, которая не разрешена к обнародованию;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17.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18. </w:t>
      </w:r>
      <w:proofErr w:type="gramStart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 предъявлении к государственному служащему необоснованного публичного обвинения в коррупции он должен в месячный срок со дня</w:t>
      </w:r>
      <w:proofErr w:type="gramEnd"/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обнаружения такого обвинения принять меры по его опровержению.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Пункт 18 в редакции Указа Президента РК от 01.10.2013 № 651.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  5. Поведение государственных служащих во внеслужебное время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19.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Сноска. Пункт 19 в редакции Указа Президента РК от 01.10.2013 № 651.</w:t>
      </w:r>
    </w:p>
    <w:p w:rsidR="00E84C79" w:rsidRPr="00E84C79" w:rsidRDefault="00E84C79" w:rsidP="00E84C79">
      <w:pPr>
        <w:spacing w:after="0" w:line="24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20.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p w:rsidR="00E84C79" w:rsidRPr="00E84C79" w:rsidRDefault="00E84C79" w:rsidP="00E84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C7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﻿</w:t>
      </w:r>
    </w:p>
    <w:p w:rsidR="00223FA6" w:rsidRDefault="00E84C79" w:rsidP="00E84C79">
      <w:r w:rsidRPr="00E84C79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br/>
        <w:t>Подробнее:</w:t>
      </w:r>
      <w:hyperlink r:id="rId5" w:history="1">
        <w:r w:rsidRPr="00E84C79">
          <w:rPr>
            <w:rFonts w:ascii="inherit" w:eastAsia="Times New Roman" w:hAnsi="inherit" w:cs="Arial"/>
            <w:color w:val="0066CC"/>
            <w:sz w:val="24"/>
            <w:szCs w:val="24"/>
            <w:u w:val="single"/>
            <w:bdr w:val="none" w:sz="0" w:space="0" w:color="auto" w:frame="1"/>
            <w:lang w:eastAsia="ru-RU"/>
          </w:rPr>
          <w:t>http://kodeksy-kz.com/norm_akt/source-%D0%9F%D1%80%D0%B5%D0%B7%D0%B8%D0%B4%D0%B5%D0%BD%D1%82/type-%D0%A3%D0%BA%D0%B0%D0%B7/1567-03.05.2005.htm</w:t>
        </w:r>
      </w:hyperlink>
    </w:p>
    <w:sectPr w:rsidR="0022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46"/>
    <w:rsid w:val="00223FA6"/>
    <w:rsid w:val="00265D46"/>
    <w:rsid w:val="00E8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C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4C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odeksy-kz.com/norm_akt/source-%D0%9F%D1%80%D0%B5%D0%B7%D0%B8%D0%B4%D0%B5%D0%BD%D1%82/type-%D0%A3%D0%BA%D0%B0%D0%B7/1567-03.05.200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1802</Words>
  <Characters>10273</Characters>
  <Application>Microsoft Office Word</Application>
  <DocSecurity>0</DocSecurity>
  <Lines>85</Lines>
  <Paragraphs>24</Paragraphs>
  <ScaleCrop>false</ScaleCrop>
  <Company/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2015-12-22T09:54:00Z</dcterms:created>
  <dcterms:modified xsi:type="dcterms:W3CDTF">2015-12-22T09:54:00Z</dcterms:modified>
</cp:coreProperties>
</file>