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101B20"/>
          <w:sz w:val="21"/>
          <w:szCs w:val="21"/>
        </w:rPr>
      </w:pPr>
      <w:r>
        <w:rPr>
          <w:rStyle w:val="a4"/>
          <w:rFonts w:ascii="Arial" w:hAnsi="Arial" w:cs="Arial"/>
          <w:color w:val="101B20"/>
          <w:sz w:val="21"/>
          <w:szCs w:val="21"/>
          <w:bdr w:val="none" w:sz="0" w:space="0" w:color="auto" w:frame="1"/>
        </w:rPr>
        <w:t>Памятка по сдаче подарков, полученных лицами, занимающими ответственную государственную должность, лицами, уполномоченными на выполнение государственных функций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Style w:val="a4"/>
          <w:rFonts w:ascii="Arial" w:hAnsi="Arial" w:cs="Arial"/>
          <w:color w:val="101B20"/>
          <w:sz w:val="21"/>
          <w:szCs w:val="21"/>
          <w:bdr w:val="none" w:sz="0" w:space="0" w:color="auto" w:frame="1"/>
        </w:rPr>
        <w:t> ПАМЯТКА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по сдаче подарков, полученных лицами, занимающими ответственную государственную должность, лицами, уполномоченными на выполнение государственных функций, лицами, приравненными к ним (за исключением кандидатов в Президенты Республики Казахстан, депутаты Парламента Республики Казахстан или </w:t>
      </w:r>
      <w:proofErr w:type="spell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маслихатов</w:t>
      </w:r>
      <w:proofErr w:type="spell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акимы</w:t>
      </w:r>
      <w:proofErr w:type="spell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 городов районного значения, поселков, сел, сельских округов, а также в члены выборных органов местного самоуправления), должностными</w:t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лицами, а также лицами, являющимися кандидатами, уполномоченными на выполнение указанных функций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(далее – лица), в уполномоченный орган по управлению государственным имуществом или местный исполнительный орган</w:t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1. Лица в течение 7 календарных дней со дня получения (обнаружения) подарка (поступившего без 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ведома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лица; полученного лицом в связи с его должностным положением или исполнением служебных обязанностей; переданного (врученного) публично или во время официальных мероприятий в связи с его должностным положением или исполнением служебных обязанностей) сдают его в территориальные подразделения Комитета государственного имущества и приватизации Министерства финансов Республики Казахстан (далее – уполномоченный орган) или местные исполнительные органы (далее – МИО). Сдача подарка осуществляется по акту описи, оценки и (или) прием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а-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 передачи имущества, составляемому уполномоченным органом или МИО по установленной </w:t>
      </w:r>
      <w:proofErr w:type="spell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форме,с</w:t>
      </w:r>
      <w:proofErr w:type="spell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приложением лицом письменного уведомления о выкупе либо об отказе в выкупе (далее – уведомление).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2. Уведомление должно содержать следующие сведения:</w:t>
      </w:r>
      <w:proofErr w:type="gramStart"/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-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наименование уполномоченного органа или МИО;</w:t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-Ф.И.О. лица, сдающего подарок, его должность, место работы, контактные данные;</w:t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-наименование подарка, его количество и краткая характеристика;</w:t>
      </w:r>
      <w:r>
        <w:rPr>
          <w:rFonts w:ascii="Arial" w:hAnsi="Arial" w:cs="Arial"/>
          <w:color w:val="101B20"/>
          <w:sz w:val="21"/>
          <w:szCs w:val="21"/>
        </w:rPr>
        <w:br/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- информация о согласии выкупить подарок либо об отказе от выкупа.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При этом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,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в случае выкупа подарка на уведомлении вышестоящим должностным лицом делается отметка о согласовании выкупа (Ф.И.О., должность, подпись, заверенная печатью).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3. При сдаче лицом подарка 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МИО, МИО 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 xml:space="preserve"> течение 5 рабочих дней направляет соответствующее уведомление в уполномоченный орган. Подарки, сданные в МИО, подлежат передаче уполномоченному органу для организации учета, хранения и оценки в вышеуказанный срок.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4. В течение 7 календарных дней после получения уполномоченным органом соответствующего уведомления от лица, сдавшего подарок, уполномоченным органом производится оценка подарка и заключается договор купли-продажи с указанным лицом. При этом, срок проведения оценки и заключения договора купл</w:t>
      </w:r>
      <w:proofErr w:type="gramStart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и-</w:t>
      </w:r>
      <w:proofErr w:type="gramEnd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 продажи по подаркам, сданным лицами в МИО, исчисляется с момента получения соответствующего уведомления от местного исполнительного органа.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5.Уполномоченный орган вправе произвести реализацию подарка из специального государственного фонда третьим лицам только после письменного отказа от выкупа лицом, сдавшим подарок. </w:t>
      </w:r>
    </w:p>
    <w:p w:rsidR="00FB2918" w:rsidRDefault="00FB2918" w:rsidP="00FB2918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101B20"/>
          <w:sz w:val="21"/>
          <w:szCs w:val="21"/>
        </w:rPr>
      </w:pPr>
      <w:r>
        <w:rPr>
          <w:rStyle w:val="a4"/>
          <w:rFonts w:ascii="Arial" w:hAnsi="Arial" w:cs="Arial"/>
          <w:color w:val="101B20"/>
          <w:sz w:val="21"/>
          <w:szCs w:val="21"/>
          <w:bdr w:val="none" w:sz="0" w:space="0" w:color="auto" w:frame="1"/>
        </w:rPr>
        <w:t>Справочная информация:</w:t>
      </w:r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 в соответствии с подпунктом 4) пункта 1 статьи 472 Кодекса Республики Казахстан от 5 июля 2014 года «Об административных правонарушениях» за неполную и (или) несвоевременную передачу в уполномоченный орган имущества в виде подарков, если эти деяния не имеют признаков уголов</w:t>
      </w:r>
      <w:bookmarkStart w:id="0" w:name="_GoBack"/>
      <w:bookmarkEnd w:id="0"/>
      <w:r>
        <w:rPr>
          <w:rFonts w:ascii="Arial" w:hAnsi="Arial" w:cs="Arial"/>
          <w:color w:val="101B20"/>
          <w:sz w:val="21"/>
          <w:szCs w:val="21"/>
          <w:bdr w:val="none" w:sz="0" w:space="0" w:color="auto" w:frame="1"/>
        </w:rPr>
        <w:t>но наказуемого деяния, предусмотрена административно-правовая ответственность.</w:t>
      </w:r>
    </w:p>
    <w:p w:rsidR="00D702E8" w:rsidRDefault="00D702E8"/>
    <w:sectPr w:rsidR="00D7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7"/>
    <w:rsid w:val="00273E97"/>
    <w:rsid w:val="00D702E8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2021-05-27T07:10:00Z</dcterms:created>
  <dcterms:modified xsi:type="dcterms:W3CDTF">2021-05-27T07:10:00Z</dcterms:modified>
</cp:coreProperties>
</file>